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7928" w14:textId="77777777" w:rsidR="007D3958" w:rsidRDefault="007D3958" w:rsidP="007D3958">
      <w:pPr>
        <w:jc w:val="center"/>
        <w:rPr>
          <w:rFonts w:ascii="AngsanaUPC" w:hAnsi="AngsanaUPC" w:cs="AngsanaUPC"/>
          <w:b/>
          <w:sz w:val="52"/>
        </w:rPr>
      </w:pPr>
    </w:p>
    <w:sdt>
      <w:sdtPr>
        <w:rPr>
          <w:rFonts w:eastAsiaTheme="minorEastAsia"/>
          <w:color w:val="4F81BD" w:themeColor="accent1"/>
        </w:rPr>
        <w:id w:val="-88926931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color w:val="auto"/>
          <w:sz w:val="24"/>
          <w:szCs w:val="24"/>
          <w:lang w:val="en-GB"/>
        </w:rPr>
      </w:sdtEndPr>
      <w:sdtContent>
        <w:p w14:paraId="0611E713" w14:textId="77777777" w:rsidR="001C0846" w:rsidRPr="001C0846" w:rsidRDefault="001C0846" w:rsidP="001C0846">
          <w:pPr>
            <w:pStyle w:val="Header"/>
            <w:jc w:val="center"/>
            <w:rPr>
              <w:b/>
              <w:color w:val="0000FF"/>
              <w:sz w:val="72"/>
            </w:rPr>
          </w:pPr>
          <w:r w:rsidRPr="001C0846">
            <w:rPr>
              <w:b/>
              <w:color w:val="0000FF"/>
              <w:sz w:val="72"/>
            </w:rPr>
            <w:t>ADVENTIST UNIVERSITY OF AFRICA</w:t>
          </w:r>
        </w:p>
        <w:p w14:paraId="77DA7AD2" w14:textId="77777777" w:rsidR="001C0846" w:rsidRDefault="001C0846" w:rsidP="001C0846">
          <w:pPr>
            <w:pStyle w:val="NoSpacing"/>
            <w:spacing w:before="1540" w:after="240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sw-KE" w:eastAsia="sw-KE"/>
            </w:rPr>
            <w:drawing>
              <wp:anchor distT="0" distB="0" distL="114300" distR="114300" simplePos="0" relativeHeight="251666944" behindDoc="0" locked="0" layoutInCell="1" allowOverlap="1" wp14:anchorId="62560BFF" wp14:editId="1A171001">
                <wp:simplePos x="0" y="0"/>
                <wp:positionH relativeFrom="column">
                  <wp:posOffset>2057400</wp:posOffset>
                </wp:positionH>
                <wp:positionV relativeFrom="paragraph">
                  <wp:posOffset>161925</wp:posOffset>
                </wp:positionV>
                <wp:extent cx="1600200" cy="1026795"/>
                <wp:effectExtent l="0" t="0" r="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4F81BD" w:themeColor="accent1"/>
            </w:rPr>
            <w:br w:type="textWrapping" w:clear="all"/>
          </w:r>
        </w:p>
        <w:p w14:paraId="13A6CFF7" w14:textId="77777777" w:rsidR="001C0846" w:rsidRPr="00AC2B19" w:rsidRDefault="001C0846" w:rsidP="001C0846">
          <w:pPr>
            <w:pStyle w:val="NoSpacing"/>
            <w:pBdr>
              <w:top w:val="single" w:sz="6" w:space="6" w:color="4F81BD" w:themeColor="accent1"/>
              <w:bottom w:val="single" w:sz="6" w:space="6" w:color="4F81BD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0000FF"/>
              <w:sz w:val="80"/>
              <w:szCs w:val="80"/>
            </w:rPr>
          </w:pPr>
          <w:r w:rsidRPr="00AC2B19">
            <w:rPr>
              <w:rFonts w:asciiTheme="majorHAnsi" w:eastAsiaTheme="majorEastAsia" w:hAnsiTheme="majorHAnsi" w:cstheme="majorBidi"/>
              <w:caps/>
              <w:color w:val="0000FF"/>
              <w:sz w:val="72"/>
              <w:szCs w:val="72"/>
            </w:rPr>
            <w:t>JUDITH THOMAS LIBRARY</w:t>
          </w:r>
        </w:p>
        <w:p w14:paraId="0184EC02" w14:textId="77777777" w:rsidR="001C0846" w:rsidRPr="001C0846" w:rsidRDefault="001C0846" w:rsidP="001C0846">
          <w:pPr>
            <w:pStyle w:val="NoSpacing"/>
            <w:jc w:val="center"/>
            <w:rPr>
              <w:color w:val="0000FF"/>
              <w:sz w:val="44"/>
              <w:szCs w:val="28"/>
            </w:rPr>
          </w:pPr>
          <w:r w:rsidRPr="001C0846">
            <w:rPr>
              <w:color w:val="0000FF"/>
              <w:sz w:val="44"/>
              <w:szCs w:val="28"/>
            </w:rPr>
            <w:t xml:space="preserve">INFORMATION LITERACY CURRICULUM </w:t>
          </w:r>
        </w:p>
        <w:p w14:paraId="635EC1D2" w14:textId="77777777" w:rsidR="001C0846" w:rsidRPr="0019191F" w:rsidRDefault="001C0846" w:rsidP="001C0846">
          <w:pPr>
            <w:pStyle w:val="NoSpacing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  <w:lang w:val="sw-KE" w:eastAsia="sw-KE"/>
            </w:rPr>
            <w:drawing>
              <wp:inline distT="0" distB="0" distL="0" distR="0" wp14:anchorId="01CDAC17" wp14:editId="4A4FAAE6">
                <wp:extent cx="1828800" cy="90423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351" cy="953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53E7EDD" w14:textId="77777777" w:rsidR="001C0846" w:rsidRDefault="001C0846" w:rsidP="001C08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0995C6F8" w14:textId="77777777" w:rsidR="001C0846" w:rsidRDefault="001C0846" w:rsidP="001C08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51FED409" w14:textId="77777777" w:rsidR="001C0846" w:rsidRDefault="001C0846" w:rsidP="001C0846">
      <w:pPr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26"/>
        </w:rPr>
      </w:pPr>
    </w:p>
    <w:p w14:paraId="38194319" w14:textId="77777777" w:rsidR="001C0846" w:rsidRDefault="001C0846" w:rsidP="001C0846">
      <w:pPr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26"/>
        </w:rPr>
      </w:pPr>
    </w:p>
    <w:p w14:paraId="3C2FEA27" w14:textId="15D76A41" w:rsidR="007D3958" w:rsidRPr="001C0846" w:rsidRDefault="00635735" w:rsidP="001C0846">
      <w:pPr>
        <w:contextualSpacing/>
        <w:jc w:val="center"/>
        <w:rPr>
          <w:rFonts w:ascii="Times New Roman" w:hAnsi="Times New Roman" w:cs="Times New Roman"/>
          <w:b/>
          <w:color w:val="0000FF"/>
          <w:sz w:val="48"/>
          <w:szCs w:val="26"/>
        </w:rPr>
      </w:pPr>
      <w:r>
        <w:rPr>
          <w:rFonts w:ascii="Times New Roman" w:hAnsi="Times New Roman" w:cs="Times New Roman"/>
          <w:b/>
          <w:color w:val="0000FF"/>
          <w:sz w:val="48"/>
          <w:szCs w:val="26"/>
        </w:rPr>
        <w:t>January</w:t>
      </w:r>
      <w:r w:rsidR="001C0846" w:rsidRPr="00AC2B19">
        <w:rPr>
          <w:rFonts w:ascii="Times New Roman" w:hAnsi="Times New Roman" w:cs="Times New Roman"/>
          <w:b/>
          <w:color w:val="0000FF"/>
          <w:sz w:val="48"/>
          <w:szCs w:val="26"/>
        </w:rPr>
        <w:t xml:space="preserve"> 20</w:t>
      </w:r>
      <w:r w:rsidR="002C3BFD">
        <w:rPr>
          <w:rFonts w:ascii="Times New Roman" w:hAnsi="Times New Roman" w:cs="Times New Roman"/>
          <w:b/>
          <w:color w:val="0000FF"/>
          <w:sz w:val="48"/>
          <w:szCs w:val="26"/>
        </w:rPr>
        <w:t>23</w:t>
      </w:r>
    </w:p>
    <w:p w14:paraId="1536AC5E" w14:textId="77777777" w:rsidR="007D3958" w:rsidRDefault="006326DA" w:rsidP="006326DA">
      <w:pPr>
        <w:tabs>
          <w:tab w:val="left" w:pos="8100"/>
        </w:tabs>
        <w:rPr>
          <w:rFonts w:ascii="AngsanaUPC" w:hAnsi="AngsanaUPC" w:cs="AngsanaUPC"/>
          <w:b/>
          <w:sz w:val="52"/>
        </w:rPr>
      </w:pPr>
      <w:r>
        <w:rPr>
          <w:rFonts w:ascii="AngsanaUPC" w:hAnsi="AngsanaUPC" w:cs="AngsanaUPC"/>
          <w:b/>
          <w:sz w:val="52"/>
        </w:rPr>
        <w:tab/>
      </w:r>
    </w:p>
    <w:p w14:paraId="6D7F4F96" w14:textId="77777777" w:rsidR="007D3958" w:rsidRPr="001C0846" w:rsidRDefault="007D3958" w:rsidP="001C0846">
      <w:pPr>
        <w:rPr>
          <w:rFonts w:ascii="AngsanaUPC" w:hAnsi="AngsanaUPC" w:cs="AngsanaUPC"/>
          <w:sz w:val="52"/>
        </w:rPr>
      </w:pPr>
      <w:r w:rsidRPr="00BC1291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481D2B99" w14:textId="77777777" w:rsidR="003C053D" w:rsidRPr="009010A4" w:rsidRDefault="00E72896" w:rsidP="009010A4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significant change in the way the world works today. Driven by the rapid technological growth, information and </w:t>
      </w:r>
      <w:r w:rsidR="009010A4">
        <w:rPr>
          <w:rFonts w:ascii="Times New Roman" w:hAnsi="Times New Roman" w:cs="Times New Roman"/>
          <w:sz w:val="24"/>
          <w:szCs w:val="24"/>
        </w:rPr>
        <w:t>knowledge have</w:t>
      </w:r>
      <w:r w:rsidR="0003594D">
        <w:rPr>
          <w:rFonts w:ascii="Times New Roman" w:hAnsi="Times New Roman" w:cs="Times New Roman"/>
          <w:sz w:val="24"/>
          <w:szCs w:val="24"/>
        </w:rPr>
        <w:t xml:space="preserve"> become organs around which economic</w:t>
      </w:r>
      <w:r>
        <w:rPr>
          <w:rFonts w:ascii="Times New Roman" w:hAnsi="Times New Roman" w:cs="Times New Roman"/>
          <w:sz w:val="24"/>
          <w:szCs w:val="24"/>
        </w:rPr>
        <w:t xml:space="preserve">, social, political and cultural </w:t>
      </w:r>
      <w:r w:rsidR="0003594D">
        <w:rPr>
          <w:rFonts w:ascii="Times New Roman" w:hAnsi="Times New Roman" w:cs="Times New Roman"/>
          <w:sz w:val="24"/>
          <w:szCs w:val="24"/>
        </w:rPr>
        <w:t>lives revolve.</w:t>
      </w:r>
      <w:r>
        <w:rPr>
          <w:rFonts w:ascii="Times New Roman" w:hAnsi="Times New Roman" w:cs="Times New Roman"/>
          <w:sz w:val="24"/>
          <w:szCs w:val="24"/>
        </w:rPr>
        <w:t xml:space="preserve"> Emerging from this </w:t>
      </w:r>
      <w:r w:rsidR="009010A4">
        <w:rPr>
          <w:rFonts w:ascii="Times New Roman" w:hAnsi="Times New Roman" w:cs="Times New Roman"/>
          <w:sz w:val="24"/>
          <w:szCs w:val="24"/>
        </w:rPr>
        <w:t>understanding</w:t>
      </w:r>
      <w:r>
        <w:rPr>
          <w:rFonts w:ascii="Times New Roman" w:hAnsi="Times New Roman" w:cs="Times New Roman"/>
          <w:sz w:val="24"/>
          <w:szCs w:val="24"/>
        </w:rPr>
        <w:t xml:space="preserve"> is what is </w:t>
      </w:r>
      <w:r w:rsidR="00F85DA2">
        <w:rPr>
          <w:rFonts w:ascii="Times New Roman" w:hAnsi="Times New Roman" w:cs="Times New Roman"/>
          <w:sz w:val="24"/>
          <w:szCs w:val="24"/>
        </w:rPr>
        <w:t xml:space="preserve">being referred to as </w:t>
      </w:r>
      <w:r w:rsidR="00F85DA2" w:rsidRPr="00F85DA2">
        <w:rPr>
          <w:rFonts w:ascii="Times New Roman" w:hAnsi="Times New Roman" w:cs="Times New Roman"/>
          <w:i/>
          <w:sz w:val="24"/>
          <w:szCs w:val="24"/>
        </w:rPr>
        <w:t>information or knowledge societies</w:t>
      </w:r>
      <w:r w:rsidR="00F85DA2">
        <w:rPr>
          <w:rFonts w:ascii="Times New Roman" w:hAnsi="Times New Roman" w:cs="Times New Roman"/>
          <w:sz w:val="24"/>
          <w:szCs w:val="24"/>
        </w:rPr>
        <w:t>. It is not as easy as A B C or D to survive in this information or knowledge societies</w:t>
      </w:r>
      <w:r w:rsidR="009010A4">
        <w:rPr>
          <w:rFonts w:ascii="Times New Roman" w:hAnsi="Times New Roman" w:cs="Times New Roman"/>
          <w:sz w:val="24"/>
          <w:szCs w:val="24"/>
        </w:rPr>
        <w:t xml:space="preserve"> and therefore a set of </w:t>
      </w:r>
      <w:r w:rsidR="00F85DA2">
        <w:rPr>
          <w:rFonts w:ascii="Times New Roman" w:hAnsi="Times New Roman" w:cs="Times New Roman"/>
          <w:sz w:val="24"/>
          <w:szCs w:val="24"/>
        </w:rPr>
        <w:t>competencies (knowledge</w:t>
      </w:r>
      <w:r w:rsidR="009010A4">
        <w:rPr>
          <w:rFonts w:ascii="Times New Roman" w:hAnsi="Times New Roman" w:cs="Times New Roman"/>
          <w:sz w:val="24"/>
          <w:szCs w:val="24"/>
        </w:rPr>
        <w:t>, skills</w:t>
      </w:r>
      <w:r w:rsidR="00F85DA2">
        <w:rPr>
          <w:rFonts w:ascii="Times New Roman" w:hAnsi="Times New Roman" w:cs="Times New Roman"/>
          <w:sz w:val="24"/>
          <w:szCs w:val="24"/>
        </w:rPr>
        <w:t xml:space="preserve">, and attitudes) have to be acquired </w:t>
      </w:r>
      <w:r w:rsidR="009010A4">
        <w:rPr>
          <w:rFonts w:ascii="Times New Roman" w:hAnsi="Times New Roman" w:cs="Times New Roman"/>
          <w:sz w:val="24"/>
          <w:szCs w:val="24"/>
        </w:rPr>
        <w:t>for obtaining, understanding, adapting, generating</w:t>
      </w:r>
      <w:r w:rsidR="0003594D">
        <w:rPr>
          <w:rFonts w:ascii="Times New Roman" w:hAnsi="Times New Roman" w:cs="Times New Roman"/>
          <w:sz w:val="24"/>
          <w:szCs w:val="24"/>
        </w:rPr>
        <w:t>, storing</w:t>
      </w:r>
      <w:r w:rsidR="009010A4">
        <w:rPr>
          <w:rFonts w:ascii="Times New Roman" w:hAnsi="Times New Roman" w:cs="Times New Roman"/>
          <w:sz w:val="24"/>
          <w:szCs w:val="24"/>
        </w:rPr>
        <w:t xml:space="preserve">, and presenting information for problem analysis and decision –making. These skills are simply known as </w:t>
      </w:r>
      <w:r w:rsidR="009010A4" w:rsidRPr="009010A4">
        <w:rPr>
          <w:rFonts w:ascii="Times New Roman" w:hAnsi="Times New Roman" w:cs="Times New Roman"/>
          <w:i/>
          <w:sz w:val="24"/>
          <w:szCs w:val="24"/>
        </w:rPr>
        <w:t>information literacy skills</w:t>
      </w:r>
      <w:r w:rsidR="009010A4">
        <w:rPr>
          <w:rFonts w:ascii="Times New Roman" w:hAnsi="Times New Roman" w:cs="Times New Roman"/>
          <w:sz w:val="24"/>
          <w:szCs w:val="24"/>
        </w:rPr>
        <w:t xml:space="preserve"> which are acquired through an effective information literacy </w:t>
      </w:r>
      <w:proofErr w:type="spellStart"/>
      <w:r w:rsidR="009010A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010A4">
        <w:rPr>
          <w:rFonts w:ascii="Times New Roman" w:hAnsi="Times New Roman" w:cs="Times New Roman"/>
          <w:sz w:val="24"/>
          <w:szCs w:val="24"/>
        </w:rPr>
        <w:t xml:space="preserve">. </w:t>
      </w:r>
      <w:r w:rsidR="003C053D" w:rsidRPr="009010A4">
        <w:rPr>
          <w:rFonts w:ascii="Times New Roman" w:hAnsi="Times New Roman" w:cs="Times New Roman"/>
          <w:sz w:val="24"/>
          <w:szCs w:val="24"/>
        </w:rPr>
        <w:t>This will enable people to know why they need information, when they need it and what measures to take in accessing and using information</w:t>
      </w:r>
      <w:r w:rsidR="004F395B" w:rsidRPr="009010A4">
        <w:rPr>
          <w:rFonts w:ascii="Times New Roman" w:hAnsi="Times New Roman" w:cs="Times New Roman"/>
          <w:sz w:val="24"/>
          <w:szCs w:val="24"/>
        </w:rPr>
        <w:t xml:space="preserve"> effectively to solve problems and make decisions</w:t>
      </w:r>
      <w:r w:rsidR="003C053D" w:rsidRPr="009010A4">
        <w:rPr>
          <w:rFonts w:ascii="Times New Roman" w:hAnsi="Times New Roman" w:cs="Times New Roman"/>
          <w:sz w:val="24"/>
          <w:szCs w:val="24"/>
        </w:rPr>
        <w:t>.</w:t>
      </w:r>
    </w:p>
    <w:p w14:paraId="221E5B09" w14:textId="77777777" w:rsidR="00F87761" w:rsidRDefault="00F87761" w:rsidP="009010A4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01972291" w14:textId="77777777" w:rsidR="0094633C" w:rsidRDefault="0003594D" w:rsidP="009010A4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in this context that </w:t>
      </w:r>
      <w:r w:rsidR="009010A4">
        <w:rPr>
          <w:rFonts w:ascii="Times New Roman" w:hAnsi="Times New Roman" w:cs="Times New Roman"/>
          <w:sz w:val="24"/>
          <w:szCs w:val="24"/>
        </w:rPr>
        <w:t>Judith Thomas library has developed an I</w:t>
      </w:r>
      <w:r w:rsidR="00F87761">
        <w:rPr>
          <w:rFonts w:ascii="Times New Roman" w:hAnsi="Times New Roman" w:cs="Times New Roman"/>
          <w:sz w:val="24"/>
          <w:szCs w:val="24"/>
        </w:rPr>
        <w:t xml:space="preserve">nformation literacy </w:t>
      </w:r>
      <w:r w:rsidR="009010A4">
        <w:rPr>
          <w:rFonts w:ascii="Times New Roman" w:hAnsi="Times New Roman" w:cs="Times New Roman"/>
          <w:sz w:val="24"/>
          <w:szCs w:val="24"/>
        </w:rPr>
        <w:t xml:space="preserve">Curriculum which </w:t>
      </w:r>
      <w:r w:rsidR="004F395B" w:rsidRPr="004F395B">
        <w:rPr>
          <w:rFonts w:ascii="Times New Roman" w:hAnsi="Times New Roman" w:cs="Times New Roman"/>
          <w:sz w:val="24"/>
          <w:szCs w:val="24"/>
        </w:rPr>
        <w:t>aim</w:t>
      </w:r>
      <w:r w:rsidR="00F87761">
        <w:rPr>
          <w:rFonts w:ascii="Times New Roman" w:hAnsi="Times New Roman" w:cs="Times New Roman"/>
          <w:sz w:val="24"/>
          <w:szCs w:val="24"/>
        </w:rPr>
        <w:t>s</w:t>
      </w:r>
      <w:r w:rsidR="009010A4">
        <w:rPr>
          <w:rFonts w:ascii="Times New Roman" w:hAnsi="Times New Roman" w:cs="Times New Roman"/>
          <w:sz w:val="24"/>
          <w:szCs w:val="24"/>
        </w:rPr>
        <w:t xml:space="preserve"> </w:t>
      </w:r>
      <w:r w:rsidR="00D26433">
        <w:rPr>
          <w:rFonts w:ascii="Times New Roman" w:hAnsi="Times New Roman" w:cs="Times New Roman"/>
          <w:sz w:val="24"/>
          <w:szCs w:val="24"/>
        </w:rPr>
        <w:t xml:space="preserve">at </w:t>
      </w:r>
      <w:r w:rsidR="00D26433" w:rsidRPr="004F395B">
        <w:rPr>
          <w:rFonts w:ascii="Times New Roman" w:hAnsi="Times New Roman" w:cs="Times New Roman"/>
          <w:sz w:val="24"/>
          <w:szCs w:val="24"/>
        </w:rPr>
        <w:t>providing</w:t>
      </w:r>
      <w:r w:rsidR="00F87761">
        <w:rPr>
          <w:rFonts w:ascii="Times New Roman" w:hAnsi="Times New Roman" w:cs="Times New Roman"/>
          <w:sz w:val="24"/>
          <w:szCs w:val="24"/>
        </w:rPr>
        <w:t xml:space="preserve"> students</w:t>
      </w:r>
      <w:r w:rsidR="004F395B" w:rsidRPr="004F395B">
        <w:rPr>
          <w:rFonts w:ascii="Times New Roman" w:hAnsi="Times New Roman" w:cs="Times New Roman"/>
          <w:sz w:val="24"/>
          <w:szCs w:val="24"/>
        </w:rPr>
        <w:t xml:space="preserve"> with the </w:t>
      </w:r>
      <w:r w:rsidR="009010A4">
        <w:rPr>
          <w:rFonts w:ascii="Times New Roman" w:hAnsi="Times New Roman" w:cs="Times New Roman"/>
          <w:sz w:val="24"/>
          <w:szCs w:val="24"/>
        </w:rPr>
        <w:t xml:space="preserve">necessary </w:t>
      </w:r>
      <w:r w:rsidR="004F395B" w:rsidRPr="004F395B">
        <w:rPr>
          <w:rFonts w:ascii="Times New Roman" w:hAnsi="Times New Roman" w:cs="Times New Roman"/>
          <w:sz w:val="24"/>
          <w:szCs w:val="24"/>
        </w:rPr>
        <w:t xml:space="preserve">skills and knowledge needed to effectively </w:t>
      </w:r>
      <w:r w:rsidR="004F395B" w:rsidRPr="004F395B">
        <w:rPr>
          <w:rFonts w:ascii="Times New Roman" w:hAnsi="Times New Roman" w:cs="Times New Roman"/>
          <w:iCs/>
          <w:sz w:val="24"/>
          <w:szCs w:val="24"/>
        </w:rPr>
        <w:t>identify, find, evaluate</w:t>
      </w:r>
      <w:r w:rsidR="004F395B" w:rsidRPr="004F395B">
        <w:rPr>
          <w:rFonts w:ascii="Times New Roman" w:hAnsi="Times New Roman" w:cs="Times New Roman"/>
          <w:sz w:val="24"/>
          <w:szCs w:val="24"/>
        </w:rPr>
        <w:t xml:space="preserve"> and </w:t>
      </w:r>
      <w:r w:rsidR="004F395B" w:rsidRPr="004F395B">
        <w:rPr>
          <w:rFonts w:ascii="Times New Roman" w:hAnsi="Times New Roman" w:cs="Times New Roman"/>
          <w:iCs/>
          <w:sz w:val="24"/>
          <w:szCs w:val="24"/>
        </w:rPr>
        <w:t>ethically use information</w:t>
      </w:r>
      <w:r w:rsidR="004F395B" w:rsidRPr="004F395B">
        <w:rPr>
          <w:rFonts w:ascii="Times New Roman" w:hAnsi="Times New Roman" w:cs="Times New Roman"/>
          <w:sz w:val="24"/>
          <w:szCs w:val="24"/>
        </w:rPr>
        <w:t xml:space="preserve"> to support academic excellence and lifelong learning. </w:t>
      </w:r>
      <w:r>
        <w:rPr>
          <w:rFonts w:ascii="Times New Roman" w:hAnsi="Times New Roman" w:cs="Times New Roman"/>
          <w:sz w:val="24"/>
          <w:szCs w:val="24"/>
        </w:rPr>
        <w:t>It will also enable</w:t>
      </w:r>
      <w:r w:rsidR="004F395B">
        <w:rPr>
          <w:rFonts w:ascii="Times New Roman" w:hAnsi="Times New Roman" w:cs="Times New Roman"/>
          <w:sz w:val="24"/>
          <w:szCs w:val="24"/>
        </w:rPr>
        <w:t xml:space="preserve"> the students to become producers of information in their own right</w:t>
      </w:r>
      <w:r w:rsidR="00F87761">
        <w:rPr>
          <w:rFonts w:ascii="Times New Roman" w:hAnsi="Times New Roman" w:cs="Times New Roman"/>
          <w:sz w:val="24"/>
          <w:szCs w:val="24"/>
        </w:rPr>
        <w:t>, thus contributing</w:t>
      </w:r>
      <w:r w:rsidR="004B1A55">
        <w:rPr>
          <w:rFonts w:ascii="Times New Roman" w:hAnsi="Times New Roman" w:cs="Times New Roman"/>
          <w:sz w:val="24"/>
          <w:szCs w:val="24"/>
        </w:rPr>
        <w:t xml:space="preserve"> to</w:t>
      </w:r>
      <w:r w:rsidR="00F87761">
        <w:rPr>
          <w:rFonts w:ascii="Times New Roman" w:hAnsi="Times New Roman" w:cs="Times New Roman"/>
          <w:sz w:val="24"/>
          <w:szCs w:val="24"/>
        </w:rPr>
        <w:t xml:space="preserve"> information and imparting knowledge to the society.</w:t>
      </w:r>
    </w:p>
    <w:p w14:paraId="1E15D44B" w14:textId="77777777" w:rsidR="003C053D" w:rsidRDefault="003C053D" w:rsidP="0094633C">
      <w:pPr>
        <w:pStyle w:val="ListParagraph"/>
        <w:ind w:left="450"/>
      </w:pPr>
      <w:r>
        <w:tab/>
      </w:r>
    </w:p>
    <w:p w14:paraId="467DFCE4" w14:textId="77777777" w:rsidR="004434FC" w:rsidRPr="00BC1291" w:rsidRDefault="004434FC" w:rsidP="00BC1291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r w:rsidRPr="00BC1291">
        <w:rPr>
          <w:rFonts w:ascii="Times New Roman" w:hAnsi="Times New Roman" w:cs="Times New Roman"/>
          <w:b/>
          <w:sz w:val="24"/>
          <w:szCs w:val="24"/>
        </w:rPr>
        <w:t>Definition of Information Literacy</w:t>
      </w:r>
    </w:p>
    <w:p w14:paraId="6A5B8C48" w14:textId="77777777" w:rsidR="007920C4" w:rsidRPr="00774CC3" w:rsidRDefault="004B1A55" w:rsidP="009010A4">
      <w:pPr>
        <w:pStyle w:val="ListParagraph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Association of College and Research Libraries (ACRL</w:t>
      </w:r>
      <w:r w:rsidRPr="00337B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defines </w:t>
      </w:r>
      <w:r w:rsidR="007920C4" w:rsidRPr="00774CC3">
        <w:rPr>
          <w:rFonts w:ascii="Times New Roman" w:hAnsi="Times New Roman" w:cs="Times New Roman"/>
          <w:sz w:val="24"/>
          <w:szCs w:val="24"/>
        </w:rPr>
        <w:t xml:space="preserve">Information Literacy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7920C4" w:rsidRPr="00774CC3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7920C4" w:rsidRPr="00774CC3">
        <w:rPr>
          <w:rFonts w:ascii="Times New Roman" w:hAnsi="Times New Roman" w:cs="Times New Roman"/>
          <w:sz w:val="24"/>
          <w:szCs w:val="24"/>
        </w:rPr>
        <w:t xml:space="preserve"> ability to identify what information is needed, understand how the information is organized, identify the best sources of information for a given need, locate those sources, evaluate the sources critically, and share that information. It is the knowledge of commonly used research techniques.</w:t>
      </w:r>
    </w:p>
    <w:p w14:paraId="55219965" w14:textId="77777777" w:rsidR="00003C85" w:rsidRDefault="00003C85" w:rsidP="00003C8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5069F79" w14:textId="77777777" w:rsidR="00593F7F" w:rsidRPr="00BC1291" w:rsidRDefault="004B1A55" w:rsidP="00BC1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Mission of the </w:t>
      </w:r>
      <w:r w:rsidR="00593F7F" w:rsidRPr="00BC1291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literacy Program </w:t>
      </w:r>
    </w:p>
    <w:p w14:paraId="6A208805" w14:textId="77777777" w:rsidR="00593F7F" w:rsidRPr="00774CC3" w:rsidRDefault="00593F7F" w:rsidP="009010A4">
      <w:pPr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The mission of the Adventist University of Africa information literacy curriculum is to 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 xml:space="preserve">give </w:t>
      </w:r>
      <w:r w:rsidR="006F074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>students guidance</w:t>
      </w: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B5A4E" w:rsidRPr="00774CC3">
        <w:rPr>
          <w:rFonts w:ascii="Times New Roman" w:eastAsia="Times New Roman" w:hAnsi="Times New Roman" w:cs="Times New Roman"/>
          <w:sz w:val="24"/>
          <w:szCs w:val="24"/>
        </w:rPr>
        <w:t xml:space="preserve"> develop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B5A4E" w:rsidRPr="00774CC3">
        <w:rPr>
          <w:rFonts w:ascii="Times New Roman" w:eastAsia="Times New Roman" w:hAnsi="Times New Roman" w:cs="Times New Roman"/>
          <w:sz w:val="24"/>
          <w:szCs w:val="24"/>
        </w:rPr>
        <w:t xml:space="preserve"> life-long </w:t>
      </w: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skills 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9D1">
        <w:rPr>
          <w:rFonts w:ascii="Times New Roman" w:eastAsia="Times New Roman" w:hAnsi="Times New Roman" w:cs="Times New Roman"/>
          <w:sz w:val="24"/>
          <w:szCs w:val="24"/>
        </w:rPr>
        <w:t>using library</w:t>
      </w: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 information </w:t>
      </w:r>
      <w:r w:rsidR="006F074B"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6F074B" w:rsidRPr="00774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CC3">
        <w:rPr>
          <w:rFonts w:ascii="Times New Roman" w:eastAsia="Times New Roman" w:hAnsi="Times New Roman" w:cs="Times New Roman"/>
          <w:sz w:val="24"/>
          <w:szCs w:val="24"/>
        </w:rPr>
        <w:t xml:space="preserve">ethically and legally. </w:t>
      </w:r>
    </w:p>
    <w:p w14:paraId="7D0F2851" w14:textId="77777777" w:rsidR="00851F98" w:rsidRPr="00BC1291" w:rsidRDefault="00851F98" w:rsidP="00BC1291">
      <w:pPr>
        <w:rPr>
          <w:rFonts w:ascii="Times New Roman" w:hAnsi="Times New Roman" w:cs="Times New Roman"/>
          <w:b/>
          <w:sz w:val="24"/>
          <w:szCs w:val="24"/>
        </w:rPr>
      </w:pPr>
      <w:r w:rsidRPr="00BC1291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498A98F8" w14:textId="77777777" w:rsidR="00003C85" w:rsidRPr="00003C85" w:rsidRDefault="00003C85" w:rsidP="009010A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85">
        <w:rPr>
          <w:rFonts w:ascii="Times New Roman" w:hAnsi="Times New Roman" w:cs="Times New Roman"/>
          <w:sz w:val="24"/>
          <w:szCs w:val="24"/>
        </w:rPr>
        <w:t>To familiarize students with the library facility, resources and services.</w:t>
      </w:r>
    </w:p>
    <w:p w14:paraId="651B5183" w14:textId="77777777" w:rsidR="00003C85" w:rsidRPr="00003C85" w:rsidRDefault="00003C85" w:rsidP="009010A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C85">
        <w:rPr>
          <w:rFonts w:ascii="Times New Roman" w:hAnsi="Times New Roman" w:cs="Times New Roman"/>
          <w:sz w:val="24"/>
          <w:szCs w:val="24"/>
        </w:rPr>
        <w:t>To acquaint students with basic database searching techniques.</w:t>
      </w:r>
    </w:p>
    <w:p w14:paraId="6412EC40" w14:textId="77777777" w:rsidR="00003C85" w:rsidRPr="00D26433" w:rsidRDefault="00003C85" w:rsidP="009010A4">
      <w:pPr>
        <w:pStyle w:val="ListParagraph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C85">
        <w:rPr>
          <w:rFonts w:ascii="Times New Roman" w:hAnsi="Times New Roman" w:cs="Times New Roman"/>
          <w:sz w:val="24"/>
          <w:szCs w:val="24"/>
        </w:rPr>
        <w:t>To introduce students to issues of academic integrity.</w:t>
      </w:r>
    </w:p>
    <w:p w14:paraId="44FE2F0A" w14:textId="77777777" w:rsidR="00D26433" w:rsidRPr="00D26433" w:rsidRDefault="00D26433" w:rsidP="00D26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F59AA" w14:textId="77777777" w:rsidR="00003C85" w:rsidRPr="00BC1291" w:rsidRDefault="00003C85" w:rsidP="00BC1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29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Learning Outcomes of the University Information Literacy Program</w:t>
      </w:r>
    </w:p>
    <w:p w14:paraId="72FFB016" w14:textId="77777777" w:rsidR="00003C85" w:rsidRPr="004630B5" w:rsidRDefault="00003C85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 xml:space="preserve">Locate </w:t>
      </w:r>
      <w:r w:rsidR="001C0846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4630B5">
        <w:rPr>
          <w:rFonts w:ascii="Times New Roman" w:hAnsi="Times New Roman" w:cs="Times New Roman"/>
          <w:sz w:val="24"/>
          <w:szCs w:val="24"/>
        </w:rPr>
        <w:t xml:space="preserve">resources </w:t>
      </w:r>
      <w:r w:rsidR="001C0846">
        <w:rPr>
          <w:rFonts w:ascii="Times New Roman" w:hAnsi="Times New Roman" w:cs="Times New Roman"/>
          <w:sz w:val="24"/>
          <w:szCs w:val="24"/>
        </w:rPr>
        <w:t>more timely and effectively.</w:t>
      </w:r>
    </w:p>
    <w:p w14:paraId="56133A52" w14:textId="77777777" w:rsidR="00003C85" w:rsidRPr="004630B5" w:rsidRDefault="00003C85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>Know where to go for assistance from the library staff.</w:t>
      </w:r>
    </w:p>
    <w:p w14:paraId="3AB13F38" w14:textId="77777777" w:rsidR="00003C85" w:rsidRPr="004630B5" w:rsidRDefault="00003C85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>Log on to library computers and search the library’s website.</w:t>
      </w:r>
    </w:p>
    <w:p w14:paraId="3CD3229B" w14:textId="77777777" w:rsidR="00003C85" w:rsidRPr="004630B5" w:rsidRDefault="001C0846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Online Public Access Catalog effectively. </w:t>
      </w:r>
    </w:p>
    <w:p w14:paraId="0AE3774B" w14:textId="77777777" w:rsidR="00003C85" w:rsidRPr="004630B5" w:rsidRDefault="00003C85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 xml:space="preserve">Understand the basics of database searching. </w:t>
      </w:r>
    </w:p>
    <w:p w14:paraId="536429B3" w14:textId="77777777" w:rsidR="00003C85" w:rsidRPr="004630B5" w:rsidRDefault="00003C85" w:rsidP="009010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0B5">
        <w:rPr>
          <w:rFonts w:ascii="Times New Roman" w:hAnsi="Times New Roman" w:cs="Times New Roman"/>
          <w:sz w:val="24"/>
          <w:szCs w:val="24"/>
        </w:rPr>
        <w:t>Recognize issues of academic integrity.</w:t>
      </w:r>
    </w:p>
    <w:p w14:paraId="44A08D5F" w14:textId="77777777" w:rsidR="0076541E" w:rsidRDefault="0076541E" w:rsidP="00BC1291">
      <w:pPr>
        <w:pStyle w:val="NormalWeb"/>
        <w:sectPr w:rsidR="0076541E" w:rsidSect="00AB1D1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980"/>
        <w:gridCol w:w="9090"/>
      </w:tblGrid>
      <w:tr w:rsidR="00E13B11" w:rsidRPr="00774CC3" w14:paraId="2F293CCD" w14:textId="77777777" w:rsidTr="00163582">
        <w:tc>
          <w:tcPr>
            <w:tcW w:w="1728" w:type="dxa"/>
          </w:tcPr>
          <w:p w14:paraId="5E5C4B14" w14:textId="77777777" w:rsidR="00E13B11" w:rsidRDefault="00E13B11" w:rsidP="00AF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Module Level</w:t>
            </w:r>
          </w:p>
        </w:tc>
        <w:tc>
          <w:tcPr>
            <w:tcW w:w="1980" w:type="dxa"/>
          </w:tcPr>
          <w:p w14:paraId="15B928BE" w14:textId="77777777" w:rsidR="00E13B11" w:rsidRPr="00774CC3" w:rsidRDefault="00E13B11" w:rsidP="00AF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Module Title</w:t>
            </w:r>
          </w:p>
        </w:tc>
        <w:tc>
          <w:tcPr>
            <w:tcW w:w="9090" w:type="dxa"/>
          </w:tcPr>
          <w:p w14:paraId="7B5CB8C4" w14:textId="77777777" w:rsidR="00E13B11" w:rsidRPr="00774CC3" w:rsidRDefault="00E13B11" w:rsidP="00AF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163582" w:rsidRPr="00774CC3" w14:paraId="4C551516" w14:textId="77777777" w:rsidTr="00163582">
        <w:tc>
          <w:tcPr>
            <w:tcW w:w="1728" w:type="dxa"/>
            <w:vAlign w:val="center"/>
          </w:tcPr>
          <w:p w14:paraId="5C0E5937" w14:textId="77777777" w:rsidR="00163582" w:rsidRPr="006564B7" w:rsidRDefault="00163582" w:rsidP="00AF425A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14:paraId="2D817D88" w14:textId="77777777" w:rsidR="00163582" w:rsidRDefault="003F3B65" w:rsidP="00AF425A">
            <w:pPr>
              <w:pStyle w:val="NormalWeb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Introduction to the </w:t>
            </w:r>
            <w:r w:rsidR="00163582">
              <w:rPr>
                <w:i/>
                <w:iCs/>
              </w:rPr>
              <w:t>Library Layout</w:t>
            </w:r>
          </w:p>
        </w:tc>
        <w:tc>
          <w:tcPr>
            <w:tcW w:w="9090" w:type="dxa"/>
          </w:tcPr>
          <w:p w14:paraId="5BB9891F" w14:textId="77777777" w:rsidR="00896328" w:rsidRPr="003F3B65" w:rsidRDefault="00896328" w:rsidP="00896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Familiarize </w:t>
            </w:r>
            <w:r w:rsidR="003F3B65" w:rsidRPr="003F3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with </w:t>
            </w:r>
            <w:r w:rsidRPr="003F3B65">
              <w:rPr>
                <w:rFonts w:ascii="Times New Roman" w:hAnsi="Times New Roman" w:cs="Times New Roman"/>
                <w:b/>
                <w:sz w:val="24"/>
                <w:szCs w:val="24"/>
              </w:rPr>
              <w:t>the sections of the Library</w:t>
            </w:r>
          </w:p>
          <w:p w14:paraId="77CE455F" w14:textId="77777777" w:rsidR="001C0846" w:rsidRDefault="001C0846" w:rsidP="00163582">
            <w:pPr>
              <w:pStyle w:val="ListParagraph"/>
              <w:numPr>
                <w:ilvl w:val="0"/>
                <w:numId w:val="36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Circulation Desk services </w:t>
            </w:r>
          </w:p>
          <w:p w14:paraId="3F4848EB" w14:textId="77777777" w:rsidR="00163582" w:rsidRPr="00163582" w:rsidRDefault="00163582" w:rsidP="00163582">
            <w:pPr>
              <w:pStyle w:val="ListParagraph"/>
              <w:numPr>
                <w:ilvl w:val="0"/>
                <w:numId w:val="36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582">
              <w:rPr>
                <w:rFonts w:ascii="Times New Roman" w:hAnsi="Times New Roman" w:cs="Times New Roman"/>
                <w:sz w:val="24"/>
                <w:szCs w:val="24"/>
              </w:rPr>
              <w:t>General Location: the shelves containing books for general use and regular borrowing</w:t>
            </w:r>
          </w:p>
          <w:p w14:paraId="53223F81" w14:textId="77777777" w:rsidR="00163582" w:rsidRPr="00163582" w:rsidRDefault="001C0846" w:rsidP="00163582">
            <w:pPr>
              <w:pStyle w:val="ListParagraph"/>
              <w:numPr>
                <w:ilvl w:val="0"/>
                <w:numId w:val="36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Reference Section: Containing </w:t>
            </w:r>
            <w:r w:rsidR="00163582" w:rsidRPr="00163582">
              <w:rPr>
                <w:rFonts w:ascii="Times New Roman" w:hAnsi="Times New Roman" w:cs="Times New Roman"/>
                <w:sz w:val="24"/>
                <w:szCs w:val="24"/>
              </w:rPr>
              <w:t>books for in-house use only (not for borrowing)</w:t>
            </w:r>
          </w:p>
          <w:p w14:paraId="63EB136C" w14:textId="77777777" w:rsidR="00163582" w:rsidRPr="001C0846" w:rsidRDefault="001C0846" w:rsidP="001C0846">
            <w:pPr>
              <w:pStyle w:val="ListParagraph"/>
              <w:numPr>
                <w:ilvl w:val="0"/>
                <w:numId w:val="36"/>
              </w:numPr>
              <w:ind w:left="25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Periodicals </w:t>
            </w:r>
            <w:r w:rsidR="00163582" w:rsidRPr="00163582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</w:tr>
      <w:tr w:rsidR="00E13B11" w:rsidRPr="00774CC3" w14:paraId="5BC93996" w14:textId="77777777" w:rsidTr="00163582">
        <w:tc>
          <w:tcPr>
            <w:tcW w:w="1728" w:type="dxa"/>
            <w:vAlign w:val="center"/>
          </w:tcPr>
          <w:p w14:paraId="7716DAAF" w14:textId="77777777" w:rsidR="00E13B11" w:rsidRPr="00A86002" w:rsidRDefault="00B767BD" w:rsidP="00AF425A">
            <w:pPr>
              <w:pStyle w:val="NormalWeb"/>
              <w:ind w:left="180"/>
              <w:jc w:val="center"/>
            </w:pPr>
            <w:r>
              <w:t>2</w:t>
            </w:r>
          </w:p>
        </w:tc>
        <w:tc>
          <w:tcPr>
            <w:tcW w:w="1980" w:type="dxa"/>
            <w:vAlign w:val="center"/>
          </w:tcPr>
          <w:p w14:paraId="42D068C8" w14:textId="77777777" w:rsidR="00E13B11" w:rsidRPr="00725CA1" w:rsidRDefault="00E13B11" w:rsidP="006B6748">
            <w:pPr>
              <w:pStyle w:val="NormalWeb"/>
              <w:rPr>
                <w:i/>
              </w:rPr>
            </w:pPr>
            <w:r>
              <w:rPr>
                <w:i/>
              </w:rPr>
              <w:t>Library Website and  OPAC</w:t>
            </w:r>
          </w:p>
        </w:tc>
        <w:tc>
          <w:tcPr>
            <w:tcW w:w="9090" w:type="dxa"/>
          </w:tcPr>
          <w:p w14:paraId="50508836" w14:textId="77777777" w:rsidR="003F3B65" w:rsidRDefault="003F3B65" w:rsidP="001B5639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4"/>
                <w:szCs w:val="24"/>
              </w:rPr>
            </w:pPr>
          </w:p>
          <w:p w14:paraId="3C866B5D" w14:textId="77777777" w:rsidR="00E13B11" w:rsidRDefault="00E13B11" w:rsidP="001B5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 w:rsidR="007C5FFD">
              <w:rPr>
                <w:rFonts w:ascii="Times New Roman" w:hAnsi="Times New Roman" w:cs="Times New Roman"/>
                <w:sz w:val="24"/>
                <w:szCs w:val="24"/>
              </w:rPr>
              <w:t xml:space="preserve">  Accessing the Library Management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ystem (K</w:t>
            </w:r>
            <w:r w:rsidR="007C5FFD">
              <w:rPr>
                <w:rFonts w:ascii="Times New Roman" w:hAnsi="Times New Roman" w:cs="Times New Roman"/>
                <w:sz w:val="24"/>
                <w:szCs w:val="24"/>
              </w:rPr>
              <w:t>OHA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BD1B045" w14:textId="77777777" w:rsidR="00E13B11" w:rsidRDefault="001C0846" w:rsidP="001B5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Basics</w:t>
            </w:r>
            <w:r w:rsidR="00E13B11">
              <w:rPr>
                <w:rFonts w:ascii="Times New Roman" w:hAnsi="Times New Roman" w:cs="Times New Roman"/>
                <w:sz w:val="24"/>
                <w:szCs w:val="24"/>
              </w:rPr>
              <w:t xml:space="preserve"> of how to search the catalog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 xml:space="preserve"> using access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points (</w:t>
            </w:r>
            <w:r w:rsidR="00163582">
              <w:rPr>
                <w:rFonts w:ascii="Times New Roman" w:hAnsi="Times New Roman" w:cs="Times New Roman"/>
                <w:sz w:val="24"/>
                <w:szCs w:val="24"/>
              </w:rPr>
              <w:t>call numbers,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 xml:space="preserve"> author, subject, title, etc.)</w:t>
            </w:r>
          </w:p>
          <w:p w14:paraId="0664069C" w14:textId="77777777" w:rsidR="00E13B11" w:rsidRDefault="00E13B11" w:rsidP="001B5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3582">
              <w:rPr>
                <w:rFonts w:ascii="Times New Roman" w:hAnsi="Times New Roman" w:cs="Times New Roman"/>
                <w:sz w:val="24"/>
                <w:szCs w:val="24"/>
              </w:rPr>
              <w:t>Shelving location</w:t>
            </w:r>
          </w:p>
          <w:p w14:paraId="465E4359" w14:textId="77777777" w:rsidR="00E13B11" w:rsidRPr="00725CA1" w:rsidRDefault="00E13B11" w:rsidP="001B5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Library Website and 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  <w:p w14:paraId="294A7B69" w14:textId="77777777" w:rsidR="00E13B11" w:rsidRDefault="00E13B11" w:rsidP="001B5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E51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 on s</w:t>
            </w:r>
            <w:r w:rsidRPr="00096E51">
              <w:rPr>
                <w:rFonts w:ascii="Times New Roman" w:hAnsi="Times New Roman" w:cs="Times New Roman"/>
                <w:sz w:val="24"/>
                <w:szCs w:val="24"/>
              </w:rPr>
              <w:t xml:space="preserve">tudent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borrowing </w:t>
            </w:r>
            <w:r w:rsidRPr="00096E51">
              <w:rPr>
                <w:rFonts w:ascii="Times New Roman" w:hAnsi="Times New Roman" w:cs="Times New Roman"/>
                <w:sz w:val="24"/>
                <w:szCs w:val="24"/>
              </w:rPr>
              <w:t xml:space="preserve">status </w:t>
            </w:r>
          </w:p>
          <w:p w14:paraId="296D28F6" w14:textId="77777777" w:rsidR="00E13B11" w:rsidRPr="00556548" w:rsidRDefault="00B767BD" w:rsidP="00B76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Activity: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Library </w:t>
            </w:r>
            <w:r w:rsidR="00E13B11" w:rsidRPr="00556548">
              <w:rPr>
                <w:rFonts w:ascii="Times New Roman" w:hAnsi="Times New Roman" w:cs="Times New Roman"/>
                <w:i/>
                <w:sz w:val="24"/>
                <w:szCs w:val="24"/>
              </w:rPr>
              <w:t>Scavenger hunt</w:t>
            </w:r>
            <w:r w:rsidR="00E13B1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13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11" w:rsidRPr="00B05B63">
              <w:rPr>
                <w:rFonts w:ascii="Times New Roman" w:hAnsi="Times New Roman" w:cs="Times New Roman"/>
                <w:i/>
                <w:sz w:val="24"/>
                <w:szCs w:val="24"/>
              </w:rPr>
              <w:t>students must find answers to questions by both physically walking around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13B11" w:rsidRPr="00B05B63">
              <w:rPr>
                <w:rFonts w:ascii="Times New Roman" w:hAnsi="Times New Roman" w:cs="Times New Roman"/>
                <w:i/>
                <w:sz w:val="24"/>
                <w:szCs w:val="24"/>
              </w:rPr>
              <w:t>the library and logging on to the library’s website</w:t>
            </w:r>
          </w:p>
        </w:tc>
      </w:tr>
      <w:tr w:rsidR="00E13B11" w:rsidRPr="00774CC3" w14:paraId="678BC1E6" w14:textId="77777777" w:rsidTr="00163582">
        <w:tc>
          <w:tcPr>
            <w:tcW w:w="1728" w:type="dxa"/>
            <w:vAlign w:val="center"/>
          </w:tcPr>
          <w:p w14:paraId="51B30FA0" w14:textId="77777777" w:rsidR="00E13B11" w:rsidRPr="00A86002" w:rsidRDefault="00B767BD" w:rsidP="00AF425A">
            <w:pPr>
              <w:pStyle w:val="NormalWeb"/>
              <w:ind w:left="180"/>
              <w:jc w:val="center"/>
            </w:pPr>
            <w:r>
              <w:t>3</w:t>
            </w:r>
          </w:p>
        </w:tc>
        <w:tc>
          <w:tcPr>
            <w:tcW w:w="1980" w:type="dxa"/>
            <w:vAlign w:val="center"/>
          </w:tcPr>
          <w:p w14:paraId="5D6B48B0" w14:textId="77777777" w:rsidR="00E13B11" w:rsidRPr="00B05B63" w:rsidRDefault="00E13B11" w:rsidP="00D26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Accessing </w:t>
            </w:r>
            <w:r w:rsidRPr="00D577F9">
              <w:rPr>
                <w:rFonts w:ascii="Times New Roman" w:hAnsi="Times New Roman" w:cs="Times New Roman"/>
                <w:sz w:val="24"/>
                <w:szCs w:val="24"/>
              </w:rPr>
              <w:t>AUA</w:t>
            </w:r>
            <w:r w:rsidR="00D264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Electronic Resources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77F9">
              <w:rPr>
                <w:rFonts w:ascii="Times New Roman" w:hAnsi="Times New Roman" w:cs="Times New Roman"/>
                <w:sz w:val="24"/>
                <w:szCs w:val="24"/>
              </w:rPr>
              <w:t>online journals, articles and databases</w:t>
            </w:r>
            <w:r w:rsidR="00D2643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9090" w:type="dxa"/>
          </w:tcPr>
          <w:p w14:paraId="77D0606D" w14:textId="77777777" w:rsidR="00E13B11" w:rsidRDefault="00E13B11" w:rsidP="00096E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atabase</w:t>
            </w:r>
            <w:r w:rsidR="00D26433">
              <w:rPr>
                <w:rFonts w:ascii="Times New Roman" w:hAnsi="Times New Roman" w:cs="Times New Roman"/>
                <w:sz w:val="24"/>
                <w:szCs w:val="24"/>
              </w:rPr>
              <w:t>s’</w:t>
            </w:r>
            <w:r w:rsidR="001C0846">
              <w:rPr>
                <w:rFonts w:ascii="Times New Roman" w:hAnsi="Times New Roman" w:cs="Times New Roman"/>
                <w:sz w:val="24"/>
                <w:szCs w:val="24"/>
              </w:rPr>
              <w:t xml:space="preserve"> access </w:t>
            </w:r>
          </w:p>
          <w:p w14:paraId="1010234C" w14:textId="77777777" w:rsidR="00E13B11" w:rsidRDefault="00E13B11" w:rsidP="004E2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 w:rsidRPr="005C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090E"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 </w:t>
            </w:r>
            <w:r w:rsidRPr="005C0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key concepts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descriptors </w:t>
            </w:r>
          </w:p>
          <w:p w14:paraId="5626CB16" w14:textId="77777777" w:rsidR="00E13B11" w:rsidRDefault="00E13B11" w:rsidP="004E24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 w:rsidRPr="00625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Differentiate among keywords, subject headings </w:t>
            </w:r>
          </w:p>
          <w:p w14:paraId="2949F8D7" w14:textId="77777777" w:rsidR="00E13B11" w:rsidRPr="004538A2" w:rsidRDefault="00E13B11" w:rsidP="008963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70F">
              <w:rPr>
                <w:rFonts w:ascii="Times New Roman" w:hAnsi="Times New Roman" w:cs="Times New Roman"/>
                <w:sz w:val="24"/>
                <w:szCs w:val="24"/>
              </w:rPr>
              <w:t xml:space="preserve">o Databases </w:t>
            </w:r>
            <w:r w:rsidR="00896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38A2">
              <w:rPr>
                <w:rFonts w:ascii="Times New Roman" w:hAnsi="Times New Roman" w:cs="Times New Roman"/>
                <w:sz w:val="24"/>
                <w:szCs w:val="24"/>
              </w:rPr>
              <w:t>JSTOR</w:t>
            </w:r>
            <w:r w:rsidR="00FF5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F5B15">
              <w:rPr>
                <w:rFonts w:ascii="Times New Roman" w:hAnsi="Times New Roman" w:cs="Times New Roman"/>
                <w:sz w:val="24"/>
                <w:szCs w:val="24"/>
              </w:rPr>
              <w:t>EBSCOHost</w:t>
            </w:r>
            <w:proofErr w:type="spellEnd"/>
            <w:r w:rsidR="001C0846">
              <w:rPr>
                <w:rFonts w:ascii="Times New Roman" w:hAnsi="Times New Roman" w:cs="Times New Roman"/>
                <w:sz w:val="24"/>
                <w:szCs w:val="24"/>
              </w:rPr>
              <w:t xml:space="preserve">, Emerald, </w:t>
            </w:r>
            <w:proofErr w:type="spellStart"/>
            <w:r w:rsidR="001C0846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8963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C0E86" w14:textId="77777777" w:rsidR="00E13B11" w:rsidRPr="004538A2" w:rsidRDefault="00E13B11" w:rsidP="004E2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Citation</w:t>
            </w:r>
          </w:p>
          <w:p w14:paraId="3625E9EC" w14:textId="77777777" w:rsidR="00E13B11" w:rsidRPr="00774CC3" w:rsidRDefault="00B767BD" w:rsidP="00B767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Activity: </w:t>
            </w:r>
            <w:r w:rsidR="00E13B11" w:rsidRPr="004E2446">
              <w:rPr>
                <w:rFonts w:ascii="Times New Roman" w:hAnsi="Times New Roman" w:cs="Times New Roman"/>
                <w:i/>
                <w:sz w:val="24"/>
                <w:szCs w:val="24"/>
              </w:rPr>
              <w:t>Answer questions designed to compare and contrast database student’s choose</w:t>
            </w:r>
          </w:p>
        </w:tc>
      </w:tr>
      <w:tr w:rsidR="00B767BD" w:rsidRPr="00774CC3" w14:paraId="7E1B517C" w14:textId="77777777" w:rsidTr="00163582">
        <w:tc>
          <w:tcPr>
            <w:tcW w:w="1728" w:type="dxa"/>
            <w:vAlign w:val="center"/>
          </w:tcPr>
          <w:p w14:paraId="779A731C" w14:textId="77777777" w:rsidR="00B767BD" w:rsidRPr="006564B7" w:rsidRDefault="00B767BD" w:rsidP="00AF425A">
            <w:pPr>
              <w:pStyle w:val="NormalWeb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14:paraId="7B3F0236" w14:textId="77777777" w:rsidR="00B767BD" w:rsidRPr="006564B7" w:rsidRDefault="00B767BD" w:rsidP="00AF425A">
            <w:pPr>
              <w:pStyle w:val="NormalWeb"/>
              <w:jc w:val="center"/>
            </w:pPr>
            <w:r>
              <w:rPr>
                <w:i/>
                <w:iCs/>
              </w:rPr>
              <w:t>Academic Integrity</w:t>
            </w:r>
          </w:p>
        </w:tc>
        <w:tc>
          <w:tcPr>
            <w:tcW w:w="9090" w:type="dxa"/>
          </w:tcPr>
          <w:p w14:paraId="3B44DA5D" w14:textId="77777777" w:rsidR="00B767BD" w:rsidRPr="003A46A7" w:rsidRDefault="00B767BD" w:rsidP="00AF4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6A7"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 w:rsidRPr="003A46A7">
              <w:rPr>
                <w:rFonts w:ascii="Times New Roman" w:hAnsi="Times New Roman" w:cs="Times New Roman"/>
                <w:sz w:val="24"/>
                <w:szCs w:val="24"/>
              </w:rPr>
              <w:t>Intro</w:t>
            </w:r>
            <w:r w:rsidR="0003594D">
              <w:rPr>
                <w:rFonts w:ascii="Times New Roman" w:hAnsi="Times New Roman" w:cs="Times New Roman"/>
                <w:sz w:val="24"/>
                <w:szCs w:val="24"/>
              </w:rPr>
              <w:t xml:space="preserve">duction </w:t>
            </w:r>
            <w:r w:rsidR="003F3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6A7">
              <w:rPr>
                <w:rFonts w:ascii="Times New Roman" w:hAnsi="Times New Roman" w:cs="Times New Roman"/>
                <w:sz w:val="24"/>
                <w:szCs w:val="24"/>
              </w:rPr>
              <w:t xml:space="preserve">to copyright </w:t>
            </w:r>
          </w:p>
          <w:p w14:paraId="5B79E84B" w14:textId="77777777" w:rsidR="00B767BD" w:rsidRDefault="00B767BD" w:rsidP="00AF4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Plagiarism detection (turnitin.com)</w:t>
            </w:r>
          </w:p>
          <w:p w14:paraId="6ED15C29" w14:textId="77777777" w:rsidR="00B767BD" w:rsidRDefault="00B767BD" w:rsidP="00AF4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Introduction to citations</w:t>
            </w:r>
          </w:p>
          <w:p w14:paraId="70C985B5" w14:textId="77777777" w:rsidR="00B767BD" w:rsidRPr="00B767BD" w:rsidRDefault="00B767BD" w:rsidP="001C0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Ethical dilemma</w:t>
            </w:r>
          </w:p>
        </w:tc>
      </w:tr>
    </w:tbl>
    <w:p w14:paraId="7911EF10" w14:textId="77777777" w:rsidR="001C0846" w:rsidRDefault="001C0846" w:rsidP="005003FE">
      <w:pPr>
        <w:rPr>
          <w:rFonts w:ascii="Times New Roman" w:hAnsi="Times New Roman" w:cs="Times New Roman"/>
          <w:b/>
          <w:sz w:val="24"/>
          <w:szCs w:val="24"/>
        </w:rPr>
      </w:pPr>
    </w:p>
    <w:p w14:paraId="400D441B" w14:textId="77777777" w:rsidR="00EE245B" w:rsidRDefault="006C477E" w:rsidP="005003FE">
      <w:pPr>
        <w:rPr>
          <w:rFonts w:ascii="Times New Roman" w:hAnsi="Times New Roman" w:cs="Times New Roman"/>
          <w:b/>
          <w:sz w:val="24"/>
          <w:szCs w:val="24"/>
        </w:rPr>
        <w:sectPr w:rsidR="00EE245B" w:rsidSect="005003F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Each Module is allocated 40 minutes</w:t>
      </w:r>
    </w:p>
    <w:p w14:paraId="57FA8D0F" w14:textId="77777777" w:rsidR="00722B57" w:rsidRPr="00774CC3" w:rsidRDefault="00722B57" w:rsidP="00A06582">
      <w:pPr>
        <w:rPr>
          <w:rFonts w:ascii="Times New Roman" w:hAnsi="Times New Roman" w:cs="Times New Roman"/>
          <w:b/>
          <w:sz w:val="24"/>
          <w:szCs w:val="24"/>
        </w:rPr>
      </w:pPr>
      <w:r w:rsidRPr="00774CC3">
        <w:rPr>
          <w:rFonts w:ascii="Times New Roman" w:hAnsi="Times New Roman" w:cs="Times New Roman"/>
          <w:b/>
          <w:sz w:val="24"/>
          <w:szCs w:val="24"/>
        </w:rPr>
        <w:lastRenderedPageBreak/>
        <w:t>Information Literacy Standards</w:t>
      </w:r>
    </w:p>
    <w:p w14:paraId="42025CB4" w14:textId="77777777" w:rsidR="00722B57" w:rsidRDefault="00722B57" w:rsidP="00337B8A">
      <w:pPr>
        <w:jc w:val="both"/>
        <w:rPr>
          <w:rFonts w:ascii="Times New Roman" w:hAnsi="Times New Roman" w:cs="Times New Roman"/>
          <w:sz w:val="24"/>
          <w:szCs w:val="24"/>
        </w:rPr>
      </w:pPr>
      <w:r w:rsidRPr="00774CC3">
        <w:rPr>
          <w:rFonts w:ascii="Times New Roman" w:hAnsi="Times New Roman" w:cs="Times New Roman"/>
          <w:sz w:val="24"/>
          <w:szCs w:val="24"/>
        </w:rPr>
        <w:t xml:space="preserve">The Adventist University of Africa </w:t>
      </w:r>
      <w:r w:rsidR="00FF5B15">
        <w:rPr>
          <w:rFonts w:ascii="Times New Roman" w:hAnsi="Times New Roman" w:cs="Times New Roman"/>
          <w:sz w:val="24"/>
          <w:szCs w:val="24"/>
        </w:rPr>
        <w:t xml:space="preserve">Library </w:t>
      </w:r>
      <w:r w:rsidRPr="00774CC3">
        <w:rPr>
          <w:rFonts w:ascii="Times New Roman" w:hAnsi="Times New Roman" w:cs="Times New Roman"/>
          <w:sz w:val="24"/>
          <w:szCs w:val="24"/>
        </w:rPr>
        <w:t xml:space="preserve">information literacy </w:t>
      </w:r>
      <w:r w:rsidR="007C5FFD" w:rsidRPr="00774CC3">
        <w:rPr>
          <w:rFonts w:ascii="Times New Roman" w:hAnsi="Times New Roman" w:cs="Times New Roman"/>
          <w:sz w:val="24"/>
          <w:szCs w:val="24"/>
        </w:rPr>
        <w:t xml:space="preserve">curriculum </w:t>
      </w:r>
      <w:r w:rsidR="007C5FFD">
        <w:rPr>
          <w:rFonts w:ascii="Times New Roman" w:hAnsi="Times New Roman" w:cs="Times New Roman"/>
          <w:sz w:val="24"/>
          <w:szCs w:val="24"/>
        </w:rPr>
        <w:t xml:space="preserve">is </w:t>
      </w:r>
      <w:r w:rsidR="00FF5B15">
        <w:rPr>
          <w:rFonts w:ascii="Times New Roman" w:hAnsi="Times New Roman" w:cs="Times New Roman"/>
          <w:sz w:val="24"/>
          <w:szCs w:val="24"/>
        </w:rPr>
        <w:t xml:space="preserve">a </w:t>
      </w:r>
      <w:r w:rsidR="00337B8A">
        <w:rPr>
          <w:rFonts w:ascii="Times New Roman" w:hAnsi="Times New Roman" w:cs="Times New Roman"/>
          <w:sz w:val="24"/>
          <w:szCs w:val="24"/>
        </w:rPr>
        <w:t>standards</w:t>
      </w:r>
      <w:r w:rsidR="00FF5B15">
        <w:rPr>
          <w:rFonts w:ascii="Times New Roman" w:hAnsi="Times New Roman" w:cs="Times New Roman"/>
          <w:sz w:val="24"/>
          <w:szCs w:val="24"/>
        </w:rPr>
        <w:t>-based curriculum drawing from t</w:t>
      </w:r>
      <w:r w:rsidRPr="00774CC3">
        <w:rPr>
          <w:rFonts w:ascii="Times New Roman" w:hAnsi="Times New Roman" w:cs="Times New Roman"/>
          <w:sz w:val="24"/>
          <w:szCs w:val="24"/>
        </w:rPr>
        <w:t>he American L</w:t>
      </w:r>
      <w:r w:rsidR="00FF5B15">
        <w:rPr>
          <w:rFonts w:ascii="Times New Roman" w:hAnsi="Times New Roman" w:cs="Times New Roman"/>
          <w:sz w:val="24"/>
          <w:szCs w:val="24"/>
        </w:rPr>
        <w:t>ibrary Association</w:t>
      </w:r>
      <w:r w:rsidRPr="00774CC3">
        <w:rPr>
          <w:rFonts w:ascii="Times New Roman" w:hAnsi="Times New Roman" w:cs="Times New Roman"/>
          <w:sz w:val="24"/>
          <w:szCs w:val="24"/>
        </w:rPr>
        <w:t xml:space="preserve"> set of standards for information literacy</w:t>
      </w:r>
      <w:r w:rsidR="00FF5B15">
        <w:rPr>
          <w:rFonts w:ascii="Times New Roman" w:hAnsi="Times New Roman" w:cs="Times New Roman"/>
          <w:sz w:val="24"/>
          <w:szCs w:val="24"/>
        </w:rPr>
        <w:t>.  T</w:t>
      </w:r>
      <w:r w:rsidRPr="00774CC3">
        <w:rPr>
          <w:rFonts w:ascii="Times New Roman" w:hAnsi="Times New Roman" w:cs="Times New Roman"/>
          <w:sz w:val="24"/>
          <w:szCs w:val="24"/>
        </w:rPr>
        <w:t xml:space="preserve">hese standards provide a framework for assessing the information literate student. </w:t>
      </w:r>
    </w:p>
    <w:p w14:paraId="6FAB4093" w14:textId="77777777" w:rsidR="00B767BD" w:rsidRPr="00774CC3" w:rsidRDefault="00896328" w:rsidP="00337B8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University </w:t>
      </w:r>
      <w:r w:rsidR="00B767BD">
        <w:rPr>
          <w:rFonts w:ascii="Times New Roman" w:hAnsi="Times New Roman" w:cs="Times New Roman"/>
          <w:color w:val="000000"/>
          <w:sz w:val="24"/>
          <w:szCs w:val="24"/>
        </w:rPr>
        <w:t xml:space="preserve">Library </w:t>
      </w:r>
      <w:r w:rsidR="00FF5B15">
        <w:rPr>
          <w:rFonts w:ascii="Times New Roman" w:hAnsi="Times New Roman" w:cs="Times New Roman"/>
          <w:color w:val="000000"/>
          <w:sz w:val="24"/>
          <w:szCs w:val="24"/>
        </w:rPr>
        <w:t>information literacy skills p</w:t>
      </w:r>
      <w:r>
        <w:rPr>
          <w:rFonts w:ascii="Times New Roman" w:hAnsi="Times New Roman" w:cs="Times New Roman"/>
          <w:color w:val="000000"/>
          <w:sz w:val="24"/>
          <w:szCs w:val="24"/>
        </w:rPr>
        <w:t>rogram</w:t>
      </w:r>
      <w:r w:rsidR="00B767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="00B767BD">
        <w:rPr>
          <w:rFonts w:ascii="Times New Roman" w:hAnsi="Times New Roman" w:cs="Times New Roman"/>
          <w:color w:val="000000"/>
          <w:sz w:val="24"/>
          <w:szCs w:val="24"/>
        </w:rPr>
        <w:t>specific to the needs of AUA students. As students progress in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B767BD">
        <w:rPr>
          <w:rFonts w:ascii="Times New Roman" w:hAnsi="Times New Roman" w:cs="Times New Roman"/>
          <w:color w:val="000000"/>
          <w:sz w:val="24"/>
          <w:szCs w:val="24"/>
        </w:rPr>
        <w:t xml:space="preserve"> research classes, learning outcomes consistent with the Association of College and Research Libraries (ACRL</w:t>
      </w:r>
      <w:r w:rsidR="00B767BD" w:rsidRPr="00337B8A">
        <w:rPr>
          <w:rFonts w:ascii="Times New Roman" w:hAnsi="Times New Roman" w:cs="Times New Roman"/>
          <w:sz w:val="24"/>
          <w:szCs w:val="24"/>
        </w:rPr>
        <w:t>) Information Literacy Competency Standards for Higher Education</w:t>
      </w:r>
      <w:r w:rsidR="00B767BD" w:rsidRPr="00337B8A">
        <w:rPr>
          <w:rFonts w:ascii="Arial" w:hAnsi="Arial" w:cs="Arial"/>
          <w:sz w:val="20"/>
          <w:szCs w:val="20"/>
        </w:rPr>
        <w:t xml:space="preserve">, </w:t>
      </w:r>
      <w:r w:rsidR="00B767BD" w:rsidRPr="00337B8A">
        <w:rPr>
          <w:rFonts w:ascii="Times New Roman" w:hAnsi="Times New Roman" w:cs="Times New Roman"/>
          <w:sz w:val="24"/>
          <w:szCs w:val="24"/>
        </w:rPr>
        <w:t>will specifically introduce students to Standards 3, 4 and 5.</w:t>
      </w:r>
    </w:p>
    <w:p w14:paraId="17D949C8" w14:textId="77777777" w:rsidR="00B767BD" w:rsidRPr="00774CC3" w:rsidRDefault="00B767BD" w:rsidP="00722B57">
      <w:pPr>
        <w:rPr>
          <w:rFonts w:ascii="Times New Roman" w:hAnsi="Times New Roman" w:cs="Times New Roman"/>
          <w:sz w:val="24"/>
          <w:szCs w:val="24"/>
        </w:rPr>
      </w:pPr>
    </w:p>
    <w:p w14:paraId="05F0333C" w14:textId="77777777" w:rsidR="00722B57" w:rsidRPr="00774CC3" w:rsidRDefault="00722B57" w:rsidP="00722B57">
      <w:pPr>
        <w:pStyle w:val="Heading3"/>
        <w:numPr>
          <w:ilvl w:val="1"/>
          <w:numId w:val="14"/>
        </w:numPr>
        <w:tabs>
          <w:tab w:val="clear" w:pos="2160"/>
          <w:tab w:val="num" w:pos="1710"/>
        </w:tabs>
        <w:spacing w:before="0" w:beforeAutospacing="0" w:after="0" w:afterAutospacing="0"/>
        <w:ind w:left="1440" w:hanging="720"/>
        <w:rPr>
          <w:sz w:val="24"/>
          <w:szCs w:val="24"/>
        </w:rPr>
      </w:pPr>
      <w:r w:rsidRPr="00774CC3">
        <w:rPr>
          <w:sz w:val="24"/>
          <w:szCs w:val="24"/>
        </w:rPr>
        <w:t>Standard One</w:t>
      </w:r>
    </w:p>
    <w:p w14:paraId="6AEA3366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  <w:r w:rsidRPr="00774CC3">
        <w:t>The information literate student determines the nature and extent of the information needed.</w:t>
      </w:r>
    </w:p>
    <w:p w14:paraId="35C2CF82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</w:p>
    <w:p w14:paraId="0D9F8705" w14:textId="77777777" w:rsidR="00722B57" w:rsidRPr="00774CC3" w:rsidRDefault="00722B57" w:rsidP="00722B57">
      <w:pPr>
        <w:pStyle w:val="Heading3"/>
        <w:numPr>
          <w:ilvl w:val="1"/>
          <w:numId w:val="14"/>
        </w:numPr>
        <w:tabs>
          <w:tab w:val="clear" w:pos="2160"/>
          <w:tab w:val="num" w:pos="1890"/>
        </w:tabs>
        <w:spacing w:before="0" w:beforeAutospacing="0" w:after="0" w:afterAutospacing="0"/>
        <w:ind w:left="1440" w:hanging="720"/>
        <w:rPr>
          <w:sz w:val="24"/>
          <w:szCs w:val="24"/>
        </w:rPr>
      </w:pPr>
      <w:r w:rsidRPr="00774CC3">
        <w:rPr>
          <w:sz w:val="24"/>
          <w:szCs w:val="24"/>
        </w:rPr>
        <w:t>Standard Two</w:t>
      </w:r>
    </w:p>
    <w:p w14:paraId="3C0B87A9" w14:textId="77777777" w:rsidR="00722B57" w:rsidRDefault="00722B57" w:rsidP="00722B57">
      <w:pPr>
        <w:pStyle w:val="NormalWeb"/>
        <w:spacing w:before="0" w:beforeAutospacing="0" w:after="0" w:afterAutospacing="0"/>
        <w:ind w:left="1440"/>
      </w:pPr>
      <w:r w:rsidRPr="00774CC3">
        <w:t>The information literate student accesses needed information effectively and efficiently.</w:t>
      </w:r>
    </w:p>
    <w:p w14:paraId="216024C1" w14:textId="77777777" w:rsidR="00B767BD" w:rsidRPr="00774CC3" w:rsidRDefault="00B767BD" w:rsidP="00722B57">
      <w:pPr>
        <w:pStyle w:val="NormalWeb"/>
        <w:spacing w:before="0" w:beforeAutospacing="0" w:after="0" w:afterAutospacing="0"/>
        <w:ind w:left="1440"/>
      </w:pPr>
    </w:p>
    <w:p w14:paraId="006EC919" w14:textId="77777777" w:rsidR="00722B57" w:rsidRPr="00774CC3" w:rsidRDefault="00722B57" w:rsidP="00B767BD">
      <w:pPr>
        <w:pStyle w:val="Heading3"/>
        <w:numPr>
          <w:ilvl w:val="0"/>
          <w:numId w:val="37"/>
        </w:numPr>
        <w:spacing w:before="0" w:beforeAutospacing="0" w:after="0" w:afterAutospacing="0"/>
        <w:ind w:hanging="720"/>
        <w:rPr>
          <w:sz w:val="24"/>
          <w:szCs w:val="24"/>
        </w:rPr>
      </w:pPr>
      <w:r w:rsidRPr="00774CC3">
        <w:rPr>
          <w:sz w:val="24"/>
          <w:szCs w:val="24"/>
        </w:rPr>
        <w:t>Standard Three</w:t>
      </w:r>
    </w:p>
    <w:p w14:paraId="35257469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  <w:r w:rsidRPr="00774CC3">
        <w:t>The information literate student evaluates information and its sources critically and incorporates selected information into his or her knowledge base and value system.</w:t>
      </w:r>
    </w:p>
    <w:p w14:paraId="78EFC00D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</w:p>
    <w:p w14:paraId="20A7AB3F" w14:textId="77777777" w:rsidR="00722B57" w:rsidRPr="00774CC3" w:rsidRDefault="00722B57" w:rsidP="00B767BD">
      <w:pPr>
        <w:pStyle w:val="Heading3"/>
        <w:numPr>
          <w:ilvl w:val="0"/>
          <w:numId w:val="37"/>
        </w:numPr>
        <w:spacing w:before="0" w:beforeAutospacing="0" w:after="0" w:afterAutospacing="0"/>
        <w:ind w:hanging="720"/>
        <w:rPr>
          <w:sz w:val="24"/>
          <w:szCs w:val="24"/>
        </w:rPr>
      </w:pPr>
      <w:r w:rsidRPr="00774CC3">
        <w:rPr>
          <w:sz w:val="24"/>
          <w:szCs w:val="24"/>
        </w:rPr>
        <w:t>Standard Four</w:t>
      </w:r>
    </w:p>
    <w:p w14:paraId="5B615D23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  <w:r w:rsidRPr="00774CC3">
        <w:t>The information literate student, individually or as a member of a group, uses information effectively to accomplish a specific purpose.</w:t>
      </w:r>
    </w:p>
    <w:p w14:paraId="413EEBF8" w14:textId="77777777" w:rsidR="00722B57" w:rsidRPr="00774CC3" w:rsidRDefault="00722B57" w:rsidP="00722B57">
      <w:pPr>
        <w:pStyle w:val="NormalWeb"/>
        <w:spacing w:before="0" w:beforeAutospacing="0" w:after="0" w:afterAutospacing="0"/>
        <w:ind w:left="1440"/>
      </w:pPr>
    </w:p>
    <w:p w14:paraId="25EF6449" w14:textId="77777777" w:rsidR="00722B57" w:rsidRPr="00774CC3" w:rsidRDefault="00722B57" w:rsidP="00B767BD">
      <w:pPr>
        <w:pStyle w:val="Heading3"/>
        <w:numPr>
          <w:ilvl w:val="0"/>
          <w:numId w:val="37"/>
        </w:numPr>
        <w:spacing w:before="0" w:beforeAutospacing="0" w:after="0" w:afterAutospacing="0"/>
        <w:ind w:hanging="720"/>
        <w:rPr>
          <w:sz w:val="24"/>
          <w:szCs w:val="24"/>
        </w:rPr>
      </w:pPr>
      <w:r w:rsidRPr="00774CC3">
        <w:rPr>
          <w:sz w:val="24"/>
          <w:szCs w:val="24"/>
        </w:rPr>
        <w:t>Standard Five</w:t>
      </w:r>
    </w:p>
    <w:p w14:paraId="6BE6FA2A" w14:textId="77777777" w:rsidR="00722B57" w:rsidRDefault="00722B57" w:rsidP="00722B57">
      <w:pPr>
        <w:pStyle w:val="NormalWeb"/>
        <w:spacing w:before="0" w:beforeAutospacing="0" w:after="0" w:afterAutospacing="0"/>
        <w:ind w:left="1440"/>
      </w:pPr>
      <w:r w:rsidRPr="00774CC3">
        <w:t>The information literate student understands many of the economic, legal, and social issues surrounding the use of information and accesses and uses information ethically and legally.</w:t>
      </w:r>
    </w:p>
    <w:p w14:paraId="17181F90" w14:textId="77777777" w:rsidR="00896328" w:rsidRDefault="00896328" w:rsidP="00722B57">
      <w:pPr>
        <w:pStyle w:val="NormalWeb"/>
        <w:spacing w:before="0" w:beforeAutospacing="0" w:after="0" w:afterAutospacing="0"/>
        <w:ind w:left="1440"/>
      </w:pPr>
    </w:p>
    <w:p w14:paraId="137F85FF" w14:textId="77777777" w:rsidR="00896328" w:rsidRDefault="00896328" w:rsidP="00722B57">
      <w:pPr>
        <w:pStyle w:val="NormalWeb"/>
        <w:spacing w:before="0" w:beforeAutospacing="0" w:after="0" w:afterAutospacing="0"/>
        <w:ind w:left="1440"/>
      </w:pPr>
    </w:p>
    <w:p w14:paraId="1E444155" w14:textId="77777777" w:rsidR="0076541E" w:rsidRDefault="006C477E" w:rsidP="0076541E">
      <w:pPr>
        <w:tabs>
          <w:tab w:val="num" w:pos="8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14:paraId="3B8B2E79" w14:textId="77777777" w:rsidR="000A513C" w:rsidRPr="000A513C" w:rsidRDefault="000A513C" w:rsidP="0076541E">
      <w:pPr>
        <w:tabs>
          <w:tab w:val="num" w:pos="810"/>
        </w:tabs>
        <w:rPr>
          <w:rFonts w:ascii="Times New Roman" w:hAnsi="Times New Roman" w:cs="Times New Roman"/>
          <w:sz w:val="24"/>
          <w:szCs w:val="24"/>
        </w:rPr>
      </w:pPr>
      <w:r w:rsidRPr="000A513C">
        <w:rPr>
          <w:rFonts w:ascii="Times New Roman" w:hAnsi="Times New Roman" w:cs="Times New Roman"/>
          <w:sz w:val="24"/>
          <w:szCs w:val="24"/>
        </w:rPr>
        <w:t>Asses</w:t>
      </w:r>
      <w:r>
        <w:rPr>
          <w:rFonts w:ascii="Times New Roman" w:hAnsi="Times New Roman" w:cs="Times New Roman"/>
          <w:sz w:val="24"/>
          <w:szCs w:val="24"/>
        </w:rPr>
        <w:t xml:space="preserve">sment will include a post test administered after every library session for the students and a final examination at the end of every semester.  </w:t>
      </w:r>
    </w:p>
    <w:p w14:paraId="6582B491" w14:textId="77777777" w:rsidR="009454D9" w:rsidRPr="009454D9" w:rsidRDefault="009454D9" w:rsidP="00E72896">
      <w:pPr>
        <w:rPr>
          <w:rFonts w:ascii="Times New Roman" w:hAnsi="Times New Roman" w:cs="Times New Roman"/>
          <w:sz w:val="24"/>
          <w:szCs w:val="24"/>
        </w:rPr>
      </w:pPr>
    </w:p>
    <w:sectPr w:rsidR="009454D9" w:rsidRPr="009454D9" w:rsidSect="00500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B851" w14:textId="77777777" w:rsidR="00342B34" w:rsidRDefault="00342B34" w:rsidP="002B1022">
      <w:pPr>
        <w:spacing w:after="0" w:line="240" w:lineRule="auto"/>
      </w:pPr>
      <w:r>
        <w:separator/>
      </w:r>
    </w:p>
  </w:endnote>
  <w:endnote w:type="continuationSeparator" w:id="0">
    <w:p w14:paraId="4A1B9103" w14:textId="77777777" w:rsidR="00342B34" w:rsidRDefault="00342B34" w:rsidP="002B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758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9C808" w14:textId="77777777" w:rsidR="001C0846" w:rsidRDefault="001C08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0BA829" w14:textId="77777777" w:rsidR="001C0846" w:rsidRDefault="001C0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D399" w14:textId="77777777" w:rsidR="00342B34" w:rsidRDefault="00342B34" w:rsidP="002B1022">
      <w:pPr>
        <w:spacing w:after="0" w:line="240" w:lineRule="auto"/>
      </w:pPr>
      <w:r>
        <w:separator/>
      </w:r>
    </w:p>
  </w:footnote>
  <w:footnote w:type="continuationSeparator" w:id="0">
    <w:p w14:paraId="66A7D294" w14:textId="77777777" w:rsidR="00342B34" w:rsidRDefault="00342B34" w:rsidP="002B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B35"/>
    <w:multiLevelType w:val="hybridMultilevel"/>
    <w:tmpl w:val="4F504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10D3"/>
    <w:multiLevelType w:val="multilevel"/>
    <w:tmpl w:val="977637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B37659E"/>
    <w:multiLevelType w:val="hybridMultilevel"/>
    <w:tmpl w:val="380C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67F0"/>
    <w:multiLevelType w:val="hybridMultilevel"/>
    <w:tmpl w:val="9B606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43BD"/>
    <w:multiLevelType w:val="multilevel"/>
    <w:tmpl w:val="50ECF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0E29787B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D4D4F"/>
    <w:multiLevelType w:val="multilevel"/>
    <w:tmpl w:val="3984D5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7856D00"/>
    <w:multiLevelType w:val="hybridMultilevel"/>
    <w:tmpl w:val="A2AC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748F"/>
    <w:multiLevelType w:val="hybridMultilevel"/>
    <w:tmpl w:val="A7D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2E86"/>
    <w:multiLevelType w:val="hybridMultilevel"/>
    <w:tmpl w:val="917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56D1F"/>
    <w:multiLevelType w:val="multilevel"/>
    <w:tmpl w:val="FC96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64EBA"/>
    <w:multiLevelType w:val="hybridMultilevel"/>
    <w:tmpl w:val="4FFE3220"/>
    <w:lvl w:ilvl="0" w:tplc="83CE044C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816E5"/>
    <w:multiLevelType w:val="multilevel"/>
    <w:tmpl w:val="B25C247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 w15:restartNumberingAfterBreak="0">
    <w:nsid w:val="2A1F1A2F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" w15:restartNumberingAfterBreak="0">
    <w:nsid w:val="2BFB00A8"/>
    <w:multiLevelType w:val="multilevel"/>
    <w:tmpl w:val="CDD0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955643"/>
    <w:multiLevelType w:val="hybridMultilevel"/>
    <w:tmpl w:val="470888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81FE3"/>
    <w:multiLevelType w:val="multilevel"/>
    <w:tmpl w:val="0E7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87C60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33B02BFB"/>
    <w:multiLevelType w:val="multilevel"/>
    <w:tmpl w:val="072C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C4D67"/>
    <w:multiLevelType w:val="hybridMultilevel"/>
    <w:tmpl w:val="6CF21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86657"/>
    <w:multiLevelType w:val="hybridMultilevel"/>
    <w:tmpl w:val="BBE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A4D91"/>
    <w:multiLevelType w:val="multilevel"/>
    <w:tmpl w:val="977637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3B4B726B"/>
    <w:multiLevelType w:val="hybridMultilevel"/>
    <w:tmpl w:val="719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E0D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3E6D1AA7"/>
    <w:multiLevelType w:val="hybridMultilevel"/>
    <w:tmpl w:val="1F96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D4B24"/>
    <w:multiLevelType w:val="hybridMultilevel"/>
    <w:tmpl w:val="9C862C20"/>
    <w:lvl w:ilvl="0" w:tplc="88745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F3496D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E051A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 w15:restartNumberingAfterBreak="0">
    <w:nsid w:val="62D07E90"/>
    <w:multiLevelType w:val="multilevel"/>
    <w:tmpl w:val="62C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5721A"/>
    <w:multiLevelType w:val="multilevel"/>
    <w:tmpl w:val="3984D5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0" w15:restartNumberingAfterBreak="0">
    <w:nsid w:val="6A2614E5"/>
    <w:multiLevelType w:val="multilevel"/>
    <w:tmpl w:val="50ECFF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1" w15:restartNumberingAfterBreak="0">
    <w:nsid w:val="70775328"/>
    <w:multiLevelType w:val="hybridMultilevel"/>
    <w:tmpl w:val="8F5E8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83DE4"/>
    <w:multiLevelType w:val="hybridMultilevel"/>
    <w:tmpl w:val="0908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F70AC"/>
    <w:multiLevelType w:val="multilevel"/>
    <w:tmpl w:val="953C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4A5651"/>
    <w:multiLevelType w:val="hybridMultilevel"/>
    <w:tmpl w:val="51E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85A4F"/>
    <w:multiLevelType w:val="hybridMultilevel"/>
    <w:tmpl w:val="AA3C6CA2"/>
    <w:lvl w:ilvl="0" w:tplc="026EA2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C79B5"/>
    <w:multiLevelType w:val="hybridMultilevel"/>
    <w:tmpl w:val="DC26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F28DC"/>
    <w:multiLevelType w:val="multilevel"/>
    <w:tmpl w:val="3806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640367">
    <w:abstractNumId w:val="31"/>
  </w:num>
  <w:num w:numId="2" w16cid:durableId="488596564">
    <w:abstractNumId w:val="14"/>
  </w:num>
  <w:num w:numId="3" w16cid:durableId="2088457075">
    <w:abstractNumId w:val="18"/>
  </w:num>
  <w:num w:numId="4" w16cid:durableId="1374963769">
    <w:abstractNumId w:val="33"/>
  </w:num>
  <w:num w:numId="5" w16cid:durableId="2141532509">
    <w:abstractNumId w:val="10"/>
  </w:num>
  <w:num w:numId="6" w16cid:durableId="652878495">
    <w:abstractNumId w:val="28"/>
  </w:num>
  <w:num w:numId="7" w16cid:durableId="1408645958">
    <w:abstractNumId w:val="16"/>
  </w:num>
  <w:num w:numId="8" w16cid:durableId="1364598130">
    <w:abstractNumId w:val="24"/>
  </w:num>
  <w:num w:numId="9" w16cid:durableId="701902456">
    <w:abstractNumId w:val="25"/>
  </w:num>
  <w:num w:numId="10" w16cid:durableId="327565559">
    <w:abstractNumId w:val="29"/>
  </w:num>
  <w:num w:numId="11" w16cid:durableId="1102995215">
    <w:abstractNumId w:val="30"/>
  </w:num>
  <w:num w:numId="12" w16cid:durableId="557009505">
    <w:abstractNumId w:val="21"/>
  </w:num>
  <w:num w:numId="13" w16cid:durableId="859316621">
    <w:abstractNumId w:val="26"/>
  </w:num>
  <w:num w:numId="14" w16cid:durableId="1296982180">
    <w:abstractNumId w:val="13"/>
  </w:num>
  <w:num w:numId="15" w16cid:durableId="731807022">
    <w:abstractNumId w:val="17"/>
  </w:num>
  <w:num w:numId="16" w16cid:durableId="2121413377">
    <w:abstractNumId w:val="8"/>
  </w:num>
  <w:num w:numId="17" w16cid:durableId="1669409157">
    <w:abstractNumId w:val="32"/>
  </w:num>
  <w:num w:numId="18" w16cid:durableId="413480737">
    <w:abstractNumId w:val="37"/>
  </w:num>
  <w:num w:numId="19" w16cid:durableId="2135631511">
    <w:abstractNumId w:val="5"/>
  </w:num>
  <w:num w:numId="20" w16cid:durableId="394281935">
    <w:abstractNumId w:val="7"/>
  </w:num>
  <w:num w:numId="21" w16cid:durableId="1242911637">
    <w:abstractNumId w:val="2"/>
  </w:num>
  <w:num w:numId="22" w16cid:durableId="2017346777">
    <w:abstractNumId w:val="9"/>
  </w:num>
  <w:num w:numId="23" w16cid:durableId="714819006">
    <w:abstractNumId w:val="6"/>
  </w:num>
  <w:num w:numId="24" w16cid:durableId="1607884354">
    <w:abstractNumId w:val="4"/>
  </w:num>
  <w:num w:numId="25" w16cid:durableId="139421265">
    <w:abstractNumId w:val="1"/>
  </w:num>
  <w:num w:numId="26" w16cid:durableId="1923486097">
    <w:abstractNumId w:val="23"/>
  </w:num>
  <w:num w:numId="27" w16cid:durableId="261454736">
    <w:abstractNumId w:val="27"/>
  </w:num>
  <w:num w:numId="28" w16cid:durableId="1973636741">
    <w:abstractNumId w:val="35"/>
  </w:num>
  <w:num w:numId="29" w16cid:durableId="1985430960">
    <w:abstractNumId w:val="22"/>
  </w:num>
  <w:num w:numId="30" w16cid:durableId="665287338">
    <w:abstractNumId w:val="19"/>
  </w:num>
  <w:num w:numId="31" w16cid:durableId="491721585">
    <w:abstractNumId w:val="15"/>
  </w:num>
  <w:num w:numId="32" w16cid:durableId="351882944">
    <w:abstractNumId w:val="20"/>
  </w:num>
  <w:num w:numId="33" w16cid:durableId="1738356257">
    <w:abstractNumId w:val="36"/>
  </w:num>
  <w:num w:numId="34" w16cid:durableId="568541063">
    <w:abstractNumId w:val="11"/>
  </w:num>
  <w:num w:numId="35" w16cid:durableId="230697784">
    <w:abstractNumId w:val="34"/>
  </w:num>
  <w:num w:numId="36" w16cid:durableId="132063149">
    <w:abstractNumId w:val="0"/>
  </w:num>
  <w:num w:numId="37" w16cid:durableId="1600606133">
    <w:abstractNumId w:val="12"/>
  </w:num>
  <w:num w:numId="38" w16cid:durableId="129717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4FC"/>
    <w:rsid w:val="00003C85"/>
    <w:rsid w:val="00021D27"/>
    <w:rsid w:val="00030AC8"/>
    <w:rsid w:val="0003594D"/>
    <w:rsid w:val="00051542"/>
    <w:rsid w:val="000839CA"/>
    <w:rsid w:val="00096E51"/>
    <w:rsid w:val="000A513C"/>
    <w:rsid w:val="000A7C9B"/>
    <w:rsid w:val="001119D1"/>
    <w:rsid w:val="001131FA"/>
    <w:rsid w:val="00140E65"/>
    <w:rsid w:val="00142DCD"/>
    <w:rsid w:val="00143CB5"/>
    <w:rsid w:val="00147437"/>
    <w:rsid w:val="00163582"/>
    <w:rsid w:val="001706AD"/>
    <w:rsid w:val="00173DFC"/>
    <w:rsid w:val="001A59BA"/>
    <w:rsid w:val="001B5639"/>
    <w:rsid w:val="001C0846"/>
    <w:rsid w:val="001F2AAB"/>
    <w:rsid w:val="001F43E2"/>
    <w:rsid w:val="001F48C2"/>
    <w:rsid w:val="001F7FDF"/>
    <w:rsid w:val="00220278"/>
    <w:rsid w:val="00230E0E"/>
    <w:rsid w:val="00253BE0"/>
    <w:rsid w:val="00254B9E"/>
    <w:rsid w:val="002B1022"/>
    <w:rsid w:val="002C102D"/>
    <w:rsid w:val="002C3BFD"/>
    <w:rsid w:val="002D0FA9"/>
    <w:rsid w:val="00333B59"/>
    <w:rsid w:val="00337B8A"/>
    <w:rsid w:val="00342B34"/>
    <w:rsid w:val="00350885"/>
    <w:rsid w:val="003553B6"/>
    <w:rsid w:val="003825C3"/>
    <w:rsid w:val="00384410"/>
    <w:rsid w:val="00384849"/>
    <w:rsid w:val="003A46A7"/>
    <w:rsid w:val="003C053D"/>
    <w:rsid w:val="003D2901"/>
    <w:rsid w:val="003F06DB"/>
    <w:rsid w:val="003F3B65"/>
    <w:rsid w:val="004434FC"/>
    <w:rsid w:val="004538A2"/>
    <w:rsid w:val="00457B57"/>
    <w:rsid w:val="004630B5"/>
    <w:rsid w:val="004A070F"/>
    <w:rsid w:val="004B1A55"/>
    <w:rsid w:val="004E2446"/>
    <w:rsid w:val="004F395B"/>
    <w:rsid w:val="005003FE"/>
    <w:rsid w:val="0051776A"/>
    <w:rsid w:val="00532CE4"/>
    <w:rsid w:val="00556548"/>
    <w:rsid w:val="00567000"/>
    <w:rsid w:val="00582FC3"/>
    <w:rsid w:val="00593F7F"/>
    <w:rsid w:val="005B08BF"/>
    <w:rsid w:val="005C090E"/>
    <w:rsid w:val="005F2EE4"/>
    <w:rsid w:val="005F3363"/>
    <w:rsid w:val="00603F1B"/>
    <w:rsid w:val="006258D9"/>
    <w:rsid w:val="00631E3D"/>
    <w:rsid w:val="006326DA"/>
    <w:rsid w:val="00635735"/>
    <w:rsid w:val="006564B7"/>
    <w:rsid w:val="00664B2E"/>
    <w:rsid w:val="00685520"/>
    <w:rsid w:val="006B6748"/>
    <w:rsid w:val="006C2554"/>
    <w:rsid w:val="006C477E"/>
    <w:rsid w:val="006F074B"/>
    <w:rsid w:val="00722B57"/>
    <w:rsid w:val="00725CA1"/>
    <w:rsid w:val="00733898"/>
    <w:rsid w:val="0076541E"/>
    <w:rsid w:val="00774CC3"/>
    <w:rsid w:val="00781065"/>
    <w:rsid w:val="00781244"/>
    <w:rsid w:val="0078202C"/>
    <w:rsid w:val="007920C4"/>
    <w:rsid w:val="0079390F"/>
    <w:rsid w:val="007C5FFD"/>
    <w:rsid w:val="007C7CB8"/>
    <w:rsid w:val="007D3958"/>
    <w:rsid w:val="007F0747"/>
    <w:rsid w:val="008225AF"/>
    <w:rsid w:val="00851F98"/>
    <w:rsid w:val="00896328"/>
    <w:rsid w:val="008B395D"/>
    <w:rsid w:val="008C094B"/>
    <w:rsid w:val="008D31E6"/>
    <w:rsid w:val="009010A4"/>
    <w:rsid w:val="009454D9"/>
    <w:rsid w:val="0094633C"/>
    <w:rsid w:val="00990D78"/>
    <w:rsid w:val="00A06582"/>
    <w:rsid w:val="00A778F4"/>
    <w:rsid w:val="00A86002"/>
    <w:rsid w:val="00AB1D17"/>
    <w:rsid w:val="00AB6B0E"/>
    <w:rsid w:val="00AD5A95"/>
    <w:rsid w:val="00AF08B9"/>
    <w:rsid w:val="00AF425A"/>
    <w:rsid w:val="00AF566E"/>
    <w:rsid w:val="00B05B63"/>
    <w:rsid w:val="00B74ED8"/>
    <w:rsid w:val="00B767BD"/>
    <w:rsid w:val="00BC1291"/>
    <w:rsid w:val="00BD2AF5"/>
    <w:rsid w:val="00C0153A"/>
    <w:rsid w:val="00C348C4"/>
    <w:rsid w:val="00C45D15"/>
    <w:rsid w:val="00C80189"/>
    <w:rsid w:val="00CA2DA6"/>
    <w:rsid w:val="00CA407B"/>
    <w:rsid w:val="00D26433"/>
    <w:rsid w:val="00D51736"/>
    <w:rsid w:val="00D577F9"/>
    <w:rsid w:val="00D87A45"/>
    <w:rsid w:val="00E13B11"/>
    <w:rsid w:val="00E30B03"/>
    <w:rsid w:val="00E35054"/>
    <w:rsid w:val="00E72896"/>
    <w:rsid w:val="00E90EDD"/>
    <w:rsid w:val="00EA287E"/>
    <w:rsid w:val="00EC4165"/>
    <w:rsid w:val="00EC6277"/>
    <w:rsid w:val="00EE245B"/>
    <w:rsid w:val="00F16667"/>
    <w:rsid w:val="00F43234"/>
    <w:rsid w:val="00F53FB2"/>
    <w:rsid w:val="00F64C33"/>
    <w:rsid w:val="00F85DA2"/>
    <w:rsid w:val="00F87761"/>
    <w:rsid w:val="00FB5A4E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1A3"/>
  <w15:docId w15:val="{0B3E453F-AF46-4D87-8B26-6F64C90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DF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0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F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0A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3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0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30AC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F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7920C4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7920C4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920C4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7920C4"/>
    <w:rPr>
      <w:rFonts w:cs="Helvetica Neue"/>
      <w:color w:val="000000"/>
    </w:rPr>
  </w:style>
  <w:style w:type="table" w:styleId="TableGrid">
    <w:name w:val="Table Grid"/>
    <w:basedOn w:val="TableNormal"/>
    <w:uiPriority w:val="59"/>
    <w:rsid w:val="007C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22"/>
  </w:style>
  <w:style w:type="paragraph" w:styleId="Footer">
    <w:name w:val="footer"/>
    <w:basedOn w:val="Normal"/>
    <w:link w:val="FooterChar"/>
    <w:uiPriority w:val="99"/>
    <w:unhideWhenUsed/>
    <w:rsid w:val="002B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22"/>
  </w:style>
  <w:style w:type="character" w:styleId="Hyperlink">
    <w:name w:val="Hyperlink"/>
    <w:basedOn w:val="DefaultParagraphFont"/>
    <w:uiPriority w:val="99"/>
    <w:unhideWhenUsed/>
    <w:rsid w:val="00B767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7BD"/>
    <w:rPr>
      <w:color w:val="800080" w:themeColor="followedHyperlink"/>
      <w:u w:val="single"/>
    </w:rPr>
  </w:style>
  <w:style w:type="paragraph" w:customStyle="1" w:styleId="CDNLBodyText03">
    <w:name w:val="CDNL Body Text 03"/>
    <w:basedOn w:val="Normal"/>
    <w:autoRedefine/>
    <w:uiPriority w:val="99"/>
    <w:rsid w:val="00AF425A"/>
    <w:pPr>
      <w:tabs>
        <w:tab w:val="left" w:pos="1260"/>
      </w:tabs>
      <w:spacing w:line="240" w:lineRule="auto"/>
    </w:pPr>
    <w:rPr>
      <w:rFonts w:ascii="Arial" w:eastAsia="Times New Roman" w:hAnsi="Arial" w:cs="Arial"/>
      <w:sz w:val="21"/>
      <w:szCs w:val="21"/>
      <w:lang w:val="en-AU"/>
    </w:rPr>
  </w:style>
  <w:style w:type="paragraph" w:styleId="NoSpacing">
    <w:name w:val="No Spacing"/>
    <w:link w:val="NoSpacingChar"/>
    <w:uiPriority w:val="1"/>
    <w:qFormat/>
    <w:rsid w:val="001C08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0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Mercy Chebichiy</cp:lastModifiedBy>
  <cp:revision>3</cp:revision>
  <dcterms:created xsi:type="dcterms:W3CDTF">2023-03-09T06:53:00Z</dcterms:created>
  <dcterms:modified xsi:type="dcterms:W3CDTF">2023-03-15T08:29:00Z</dcterms:modified>
</cp:coreProperties>
</file>